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547" w:rsidRPr="00A15CBD" w:rsidRDefault="00281547" w:rsidP="00281547">
      <w:pPr>
        <w:rPr>
          <w:rFonts w:ascii="Arial" w:hAnsi="Arial" w:cs="Arial"/>
          <w:b/>
          <w:i/>
          <w:u w:val="single"/>
        </w:rPr>
      </w:pPr>
      <w:r w:rsidRPr="00A15CBD">
        <w:rPr>
          <w:rFonts w:ascii="Arial" w:hAnsi="Arial" w:cs="Arial"/>
          <w:b/>
          <w:i/>
          <w:u w:val="single"/>
        </w:rPr>
        <w:t xml:space="preserve">How do I benefit from the </w:t>
      </w:r>
      <w:proofErr w:type="spellStart"/>
      <w:proofErr w:type="gramStart"/>
      <w:r w:rsidRPr="00A15CBD">
        <w:rPr>
          <w:rFonts w:ascii="Arial" w:hAnsi="Arial" w:cs="Arial"/>
          <w:b/>
          <w:i/>
          <w:u w:val="single"/>
        </w:rPr>
        <w:t>r&amp;d</w:t>
      </w:r>
      <w:proofErr w:type="spellEnd"/>
      <w:proofErr w:type="gramEnd"/>
      <w:r w:rsidRPr="00A15CBD">
        <w:rPr>
          <w:rFonts w:ascii="Arial" w:hAnsi="Arial" w:cs="Arial"/>
          <w:b/>
          <w:i/>
          <w:u w:val="single"/>
        </w:rPr>
        <w:t xml:space="preserve"> credit?</w:t>
      </w:r>
    </w:p>
    <w:p w:rsidR="00281547" w:rsidRDefault="00281547" w:rsidP="00281547">
      <w:pPr>
        <w:rPr>
          <w:rFonts w:ascii="Arial" w:hAnsi="Arial" w:cs="Arial"/>
        </w:rPr>
      </w:pPr>
      <w:r>
        <w:rPr>
          <w:rFonts w:ascii="Arial" w:hAnsi="Arial" w:cs="Arial"/>
        </w:rPr>
        <w:t>The Research &amp; Development (“R&amp;D”) tax credit offers incentives for businesses who make an effort to develop new products, processes or software.  If your business (or your client’s) has these activities and has costs associated with these activities, then you follow the rules of §41 to calculate the R&amp;D credit you are eligible for. But capturing the credit does not ensure benefit from the credit.</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t>The credit appears on the corporation’s tax return and, in the case of a flow-through entity (S-</w:t>
      </w:r>
      <w:proofErr w:type="spellStart"/>
      <w:r>
        <w:rPr>
          <w:rFonts w:ascii="Arial" w:hAnsi="Arial" w:cs="Arial"/>
        </w:rPr>
        <w:t>corp</w:t>
      </w:r>
      <w:proofErr w:type="spellEnd"/>
      <w:r>
        <w:rPr>
          <w:rFonts w:ascii="Arial" w:hAnsi="Arial" w:cs="Arial"/>
        </w:rPr>
        <w:t>, LLC or partnership), then flows through to the shareholders’ returns.  The instructions tell us that to use the credit, the taxpayer must have a tax liability derived from income from the source of the credit. Prior to 2016, the Alternative Minimum Tax was a floor by which the taxpayer’s tax liability could go no lower.  Additionally, the existence of passive shareholders introduced other usage complications.</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t xml:space="preserve">So it was not uncommon, prior to </w:t>
      </w:r>
      <w:proofErr w:type="gramStart"/>
      <w:r>
        <w:rPr>
          <w:rFonts w:ascii="Arial" w:hAnsi="Arial" w:cs="Arial"/>
        </w:rPr>
        <w:t>2016, that</w:t>
      </w:r>
      <w:proofErr w:type="gramEnd"/>
      <w:r>
        <w:rPr>
          <w:rFonts w:ascii="Arial" w:hAnsi="Arial" w:cs="Arial"/>
        </w:rPr>
        <w:t xml:space="preserve"> R&amp;D credits captured would not all be used by the individual taxpayers. But the good news is that unused credits in any one year were able to be carried forward for use in future years.  Unused R&amp;D credits can be carried forward as many as twenty years.  So if you find your business return (or the shareholder’s return) in a circumstance where the credit </w:t>
      </w:r>
      <w:proofErr w:type="spellStart"/>
      <w:r>
        <w:rPr>
          <w:rFonts w:ascii="Arial" w:hAnsi="Arial" w:cs="Arial"/>
        </w:rPr>
        <w:t>can not</w:t>
      </w:r>
      <w:proofErr w:type="spellEnd"/>
      <w:r>
        <w:rPr>
          <w:rFonts w:ascii="Arial" w:hAnsi="Arial" w:cs="Arial"/>
        </w:rPr>
        <w:t xml:space="preserve"> be used in any one tax year, it is always better to capture the credits and have them available for future use than to not have those credits available at all.</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t>Please contact us to walk you through the circumstances of your business so that you are able to determine that your R&amp;D credit strategy is not leaving money on the table.</w:t>
      </w:r>
    </w:p>
    <w:p w:rsidR="00281547" w:rsidRPr="00A15CBD" w:rsidRDefault="00281547" w:rsidP="00281547">
      <w:pPr>
        <w:rPr>
          <w:rFonts w:ascii="Arial" w:hAnsi="Arial" w:cs="Arial"/>
        </w:rPr>
      </w:pPr>
    </w:p>
    <w:p w:rsidR="00281547" w:rsidRPr="00A15CBD" w:rsidRDefault="00281547" w:rsidP="00281547">
      <w:pPr>
        <w:rPr>
          <w:rFonts w:ascii="Arial" w:hAnsi="Arial" w:cs="Arial"/>
        </w:rPr>
      </w:pPr>
    </w:p>
    <w:p w:rsidR="00281547" w:rsidRPr="003D563E" w:rsidRDefault="00281547" w:rsidP="00281547">
      <w:pPr>
        <w:rPr>
          <w:rFonts w:ascii="Arial" w:hAnsi="Arial" w:cs="Arial"/>
          <w:b/>
          <w:i/>
          <w:u w:val="single"/>
        </w:rPr>
      </w:pPr>
      <w:r w:rsidRPr="003D563E">
        <w:rPr>
          <w:rFonts w:ascii="Arial" w:hAnsi="Arial" w:cs="Arial"/>
          <w:b/>
          <w:i/>
          <w:u w:val="single"/>
        </w:rPr>
        <w:t>Who is a good candidate for the R&amp;D credits?</w:t>
      </w:r>
    </w:p>
    <w:p w:rsidR="00281547" w:rsidRDefault="00281547" w:rsidP="00281547">
      <w:pPr>
        <w:rPr>
          <w:rFonts w:ascii="Arial" w:hAnsi="Arial" w:cs="Arial"/>
        </w:rPr>
      </w:pPr>
      <w:r>
        <w:rPr>
          <w:rFonts w:ascii="Arial" w:hAnsi="Arial" w:cs="Arial"/>
        </w:rPr>
        <w:t>The simplest answer is usually that any business that manufactures anything is a good candidate for the R&amp;D credit, but potential candidates are actually much broader than that.  Manufacturing includes those companies that are involved in the design of new or modified products (even if it outsources manufacture) and it also includes those companies that are involved in contract manufacturing someone else’s products.</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t xml:space="preserve">Any company that develops its own software (for sale, for license or to support its own operations) is also an excellent candidate. Engineering design/consulting companies are also excellent candidates.  </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t>A company that is not a good candidate is one who manufactures commodities or one whose research is funded by grants or one whose clients own all intellectual property of all the work the company does.  The rules also instruct us that because the R&amp;D credit is a US incentive, only those US-based activities are ones that qualify.</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t>Please contact us to walk you through the circumstances of your business so that you are able to determine that your R&amp;D credit strategy is not leaving money on the table.</w:t>
      </w:r>
    </w:p>
    <w:p w:rsidR="00281547" w:rsidRPr="00A15CBD" w:rsidRDefault="00281547" w:rsidP="00281547">
      <w:pPr>
        <w:rPr>
          <w:rFonts w:ascii="Arial" w:hAnsi="Arial" w:cs="Arial"/>
        </w:rPr>
      </w:pPr>
    </w:p>
    <w:p w:rsidR="00281547" w:rsidRDefault="00281547" w:rsidP="00281547">
      <w:pPr>
        <w:rPr>
          <w:rFonts w:ascii="Arial" w:hAnsi="Arial" w:cs="Arial"/>
        </w:rPr>
      </w:pPr>
    </w:p>
    <w:p w:rsidR="00281547" w:rsidRPr="00A15CBD" w:rsidRDefault="00281547" w:rsidP="00281547">
      <w:pPr>
        <w:rPr>
          <w:rFonts w:ascii="Arial" w:hAnsi="Arial" w:cs="Arial"/>
        </w:rPr>
      </w:pPr>
    </w:p>
    <w:p w:rsidR="00281547" w:rsidRPr="00A91103" w:rsidRDefault="00281547" w:rsidP="00281547">
      <w:pPr>
        <w:rPr>
          <w:rFonts w:ascii="Arial" w:hAnsi="Arial" w:cs="Arial"/>
          <w:b/>
          <w:i/>
          <w:u w:val="single"/>
        </w:rPr>
      </w:pPr>
      <w:r w:rsidRPr="00A91103">
        <w:rPr>
          <w:rFonts w:ascii="Arial" w:hAnsi="Arial" w:cs="Arial"/>
          <w:b/>
          <w:i/>
          <w:u w:val="single"/>
        </w:rPr>
        <w:t>How do I maximize the R&amp;D tax incentive?</w:t>
      </w:r>
    </w:p>
    <w:p w:rsidR="00281547" w:rsidRDefault="00281547" w:rsidP="00281547">
      <w:pPr>
        <w:rPr>
          <w:rFonts w:ascii="Arial" w:hAnsi="Arial" w:cs="Arial"/>
        </w:rPr>
      </w:pPr>
      <w:r>
        <w:rPr>
          <w:rFonts w:ascii="Arial" w:hAnsi="Arial" w:cs="Arial"/>
        </w:rPr>
        <w:t xml:space="preserve">Congratulations, you’ve recognized that your business has R&amp;D activities and are claiming the credit, but are you capturing all you can (and are allowed to) in order to maximize your credit? </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lastRenderedPageBreak/>
        <w:t>First, you want to cast your net wide to capture as many employees in the R&amp;D lifecycle as possible.  Did you know that R&amp;D starts at conceptualization of a research or development idea, not just at engineering?  Did you also know that R&amp;D ends when the product (or process) is ready to release for use or for production, not at the completion of engineering drawings?</w:t>
      </w:r>
    </w:p>
    <w:p w:rsidR="00281547" w:rsidRDefault="00281547" w:rsidP="00281547">
      <w:pPr>
        <w:rPr>
          <w:rFonts w:ascii="Arial" w:hAnsi="Arial" w:cs="Arial"/>
        </w:rPr>
      </w:pPr>
    </w:p>
    <w:p w:rsidR="00281547" w:rsidRDefault="00281547" w:rsidP="00281547">
      <w:pPr>
        <w:rPr>
          <w:rFonts w:ascii="Arial" w:hAnsi="Arial" w:cs="Arial"/>
        </w:rPr>
      </w:pPr>
      <w:r>
        <w:rPr>
          <w:rFonts w:ascii="Arial" w:hAnsi="Arial" w:cs="Arial"/>
        </w:rPr>
        <w:t>Second, you want to be aware that process development costs can be qualified as well.  Prototype costs and scrap associated with iterative designs are usually qualified.  Also, there are rules that allow certain tooling and fixture costs to be included as qualified if they are associated with new or modified products.</w:t>
      </w:r>
    </w:p>
    <w:p w:rsidR="00281547" w:rsidRDefault="00281547" w:rsidP="00281547">
      <w:pPr>
        <w:rPr>
          <w:rFonts w:ascii="Arial" w:hAnsi="Arial" w:cs="Arial"/>
        </w:rPr>
      </w:pPr>
    </w:p>
    <w:p w:rsidR="00281547" w:rsidRPr="00A15CBD" w:rsidRDefault="00281547" w:rsidP="00281547">
      <w:pPr>
        <w:rPr>
          <w:rFonts w:ascii="Arial" w:hAnsi="Arial" w:cs="Arial"/>
        </w:rPr>
      </w:pPr>
      <w:r>
        <w:rPr>
          <w:rFonts w:ascii="Arial" w:hAnsi="Arial" w:cs="Arial"/>
        </w:rPr>
        <w:t xml:space="preserve">Third, did you know that if work is performed by a contractor that is a qualifying activity, there is a good chance you can include that cost in your R&amp;D credit calculation? </w:t>
      </w:r>
    </w:p>
    <w:p w:rsidR="00281547" w:rsidRPr="00A15CBD" w:rsidRDefault="00281547" w:rsidP="00281547">
      <w:pPr>
        <w:rPr>
          <w:rFonts w:ascii="Arial" w:hAnsi="Arial" w:cs="Arial"/>
        </w:rPr>
      </w:pPr>
    </w:p>
    <w:p w:rsidR="00281547" w:rsidRDefault="00281547" w:rsidP="00281547">
      <w:pPr>
        <w:rPr>
          <w:rFonts w:ascii="Arial" w:hAnsi="Arial" w:cs="Arial"/>
        </w:rPr>
      </w:pPr>
      <w:r>
        <w:rPr>
          <w:rFonts w:ascii="Arial" w:hAnsi="Arial" w:cs="Arial"/>
        </w:rPr>
        <w:t>Please contact us to walk you through the circumstances of your business so that you are able to determine that your R&amp;D credit strategy is not leaving money on the table.</w:t>
      </w:r>
    </w:p>
    <w:p w:rsidR="002F78D4" w:rsidRDefault="002F78D4">
      <w:bookmarkStart w:id="0" w:name="_GoBack"/>
      <w:bookmarkEnd w:id="0"/>
    </w:p>
    <w:sectPr w:rsidR="002F78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47"/>
    <w:rsid w:val="00281547"/>
    <w:rsid w:val="002F7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5913F3-4AAE-4E50-916E-914FB84B0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47"/>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3480</Characters>
  <Application>Microsoft Office Word</Application>
  <DocSecurity>0</DocSecurity>
  <Lines>91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Dammeyer</dc:creator>
  <cp:keywords/>
  <dc:description/>
  <cp:lastModifiedBy>Emily Dammeyer</cp:lastModifiedBy>
  <cp:revision>1</cp:revision>
  <dcterms:created xsi:type="dcterms:W3CDTF">2017-01-20T14:31:00Z</dcterms:created>
  <dcterms:modified xsi:type="dcterms:W3CDTF">2017-01-20T14:31:00Z</dcterms:modified>
</cp:coreProperties>
</file>